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7C7" w:rsidRPr="00F047C7" w:rsidRDefault="00F047C7" w:rsidP="00F047C7">
      <w:pPr>
        <w:shd w:val="clear" w:color="auto" w:fill="FFFFFF"/>
        <w:spacing w:after="225" w:line="384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SOUHLAS VLASTNÍKA JEDNOTKY PRO ROZHODNUTÍ MIMO ZASEDÁNÍ SHROMÁŽDĚNÍ</w:t>
      </w:r>
      <w:proofErr w:type="gramStart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  (</w:t>
      </w:r>
      <w:proofErr w:type="gramEnd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tzv. per rollam)</w:t>
      </w:r>
    </w:p>
    <w:p w:rsidR="00F047C7" w:rsidRPr="00F047C7" w:rsidRDefault="00F047C7" w:rsidP="00F047C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Výbor </w:t>
      </w:r>
      <w:r w:rsidRPr="00F047C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Společenství vlastníků pro dům………….</w:t>
      </w: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                                            </w:t>
      </w:r>
      <w:r w:rsidRPr="00F047C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cs-CZ"/>
        </w:rPr>
        <w:t> IČ ……………, se sídlem ……………………..,</w:t>
      </w: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navrhl v souladu s ustanovením </w:t>
      </w:r>
      <w:hyperlink r:id="rId5" w:history="1">
        <w:r w:rsidRPr="00F047C7">
          <w:rPr>
            <w:rFonts w:ascii="Arial" w:eastAsia="Times New Roman" w:hAnsi="Arial" w:cs="Arial"/>
            <w:sz w:val="21"/>
            <w:szCs w:val="21"/>
            <w:lang w:eastAsia="cs-CZ"/>
          </w:rPr>
          <w:t>§ 1210 odst. 1 zákona č. 89/2012 Sb</w:t>
        </w:r>
        <w:r w:rsidRPr="00F047C7">
          <w:rPr>
            <w:rFonts w:ascii="Arial" w:eastAsia="Times New Roman" w:hAnsi="Arial" w:cs="Arial"/>
            <w:color w:val="0E9CDC"/>
            <w:sz w:val="21"/>
            <w:szCs w:val="21"/>
            <w:lang w:eastAsia="cs-CZ"/>
          </w:rPr>
          <w:t>.</w:t>
        </w:r>
      </w:hyperlink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občanského zákoníku, ve znění pozdějších předpisů, dále jen </w:t>
      </w:r>
      <w:r w:rsidRPr="00F047C7">
        <w:rPr>
          <w:rFonts w:ascii="Arial" w:eastAsia="Times New Roman" w:hAnsi="Arial" w:cs="Arial"/>
          <w:sz w:val="21"/>
          <w:szCs w:val="21"/>
          <w:lang w:eastAsia="cs-CZ"/>
        </w:rPr>
        <w:t>(„</w:t>
      </w:r>
      <w:hyperlink r:id="rId6" w:history="1">
        <w:r w:rsidRPr="00F047C7">
          <w:rPr>
            <w:rFonts w:ascii="Arial" w:eastAsia="Times New Roman" w:hAnsi="Arial" w:cs="Arial"/>
            <w:sz w:val="21"/>
            <w:szCs w:val="21"/>
            <w:lang w:eastAsia="cs-CZ"/>
          </w:rPr>
          <w:t>NOZ</w:t>
        </w:r>
      </w:hyperlink>
      <w:r w:rsidRPr="00F047C7">
        <w:rPr>
          <w:rFonts w:ascii="Arial" w:eastAsia="Times New Roman" w:hAnsi="Arial" w:cs="Arial"/>
          <w:sz w:val="21"/>
          <w:szCs w:val="21"/>
          <w:lang w:eastAsia="cs-CZ"/>
        </w:rPr>
        <w:t xml:space="preserve">”), </w:t>
      </w: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aby vlastníci jednotek rozhodli o níže uvedených návrzích na usnesení mimo zasedání shromáždění. Tento postup je navržen vzhledem ke skutečnosti, že shromáždění konané dne ………</w:t>
      </w:r>
      <w:proofErr w:type="gramStart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…….</w:t>
      </w:r>
      <w:proofErr w:type="gramEnd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nebylo usnášeníschopné. </w:t>
      </w:r>
    </w:p>
    <w:p w:rsidR="00F047C7" w:rsidRPr="00F047C7" w:rsidRDefault="00F047C7" w:rsidP="00F047C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Níže uvedené body byly řádně zařazeny do programu zasedání, které bylo svoláno na den …………</w:t>
      </w:r>
      <w:proofErr w:type="gramStart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…….</w:t>
      </w:r>
      <w:proofErr w:type="gramEnd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Podklady pro jednotlivé body programu byly přílohou pozvánky na zasedání shromáždění svoleného na den ……………………………………</w:t>
      </w:r>
      <w:proofErr w:type="gramStart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…….</w:t>
      </w:r>
      <w:proofErr w:type="gramEnd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a jsou v dispozici na webu společenství www.svj.... pozvánka, http://www.sousede.cz/...či k nahlédnutí u předsedy společenství.</w:t>
      </w:r>
    </w:p>
    <w:p w:rsidR="00F047C7" w:rsidRPr="00F047C7" w:rsidRDefault="00F047C7" w:rsidP="00F047C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Rozhodnutí se přijímá většinou hlasů všech vlastníků, neboť stanovy společenství nevyžadují vyšší počet hlasů, ve smyslu </w:t>
      </w:r>
      <w:hyperlink r:id="rId7" w:history="1">
        <w:r w:rsidRPr="00F047C7">
          <w:rPr>
            <w:rFonts w:ascii="Arial" w:eastAsia="Times New Roman" w:hAnsi="Arial" w:cs="Arial"/>
            <w:sz w:val="21"/>
            <w:szCs w:val="21"/>
            <w:lang w:eastAsia="cs-CZ"/>
          </w:rPr>
          <w:t>§ 1214 NOZ</w:t>
        </w:r>
      </w:hyperlink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:rsidR="00F047C7" w:rsidRPr="00F047C7" w:rsidRDefault="00CD0EB7" w:rsidP="00F047C7">
      <w:pPr>
        <w:shd w:val="clear" w:color="auto" w:fill="FFFFFF"/>
        <w:spacing w:after="0" w:line="384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hyperlink r:id="rId8" w:anchor="middle" w:history="1">
        <w:r w:rsidR="00F047C7" w:rsidRPr="00F047C7">
          <w:rPr>
            <w:rFonts w:ascii="Arial" w:eastAsia="Times New Roman" w:hAnsi="Arial" w:cs="Arial"/>
            <w:b/>
            <w:bCs/>
            <w:vanish/>
            <w:color w:val="036099"/>
            <w:sz w:val="24"/>
            <w:szCs w:val="24"/>
            <w:lang w:eastAsia="cs-CZ"/>
          </w:rPr>
          <w:t> Nahoru</w:t>
        </w:r>
      </w:hyperlink>
      <w:bookmarkStart w:id="1" w:name="title1"/>
      <w:bookmarkEnd w:id="1"/>
      <w:r w:rsidR="00F047C7" w:rsidRPr="00F047C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1. Schválení</w:t>
      </w:r>
      <w:r w:rsidR="00F047C7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 xml:space="preserve"> …………………………………….</w:t>
      </w:r>
    </w:p>
    <w:p w:rsidR="00F047C7" w:rsidRPr="00F047C7" w:rsidRDefault="00F047C7" w:rsidP="00F047C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Např. p</w:t>
      </w: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odklady k účetní závěrce byly zveřejněny na výše uvedených webových stránkách společenství.</w:t>
      </w:r>
    </w:p>
    <w:p w:rsidR="00F047C7" w:rsidRPr="00F047C7" w:rsidRDefault="00F047C7" w:rsidP="00F047C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047C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Návrh usnesení</w:t>
      </w: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:</w:t>
      </w:r>
    </w:p>
    <w:p w:rsidR="00F047C7" w:rsidRPr="00F047C7" w:rsidRDefault="00F047C7" w:rsidP="00F047C7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a) Shromáždění schvaluje účetní závěrku za </w:t>
      </w:r>
      <w:proofErr w:type="gramStart"/>
      <w:r w:rsidRPr="00F047C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rok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…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………………..</w:t>
      </w:r>
    </w:p>
    <w:p w:rsidR="00F047C7" w:rsidRPr="00F047C7" w:rsidRDefault="00F047C7" w:rsidP="00F047C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F047C7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HLASOVÁNÍ:</w:t>
      </w:r>
    </w:p>
    <w:p w:rsidR="00F047C7" w:rsidRPr="00F047C7" w:rsidRDefault="00F047C7" w:rsidP="00F047C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902"/>
        <w:gridCol w:w="910"/>
        <w:gridCol w:w="1191"/>
        <w:gridCol w:w="1276"/>
        <w:gridCol w:w="2971"/>
      </w:tblGrid>
      <w:tr w:rsidR="008B4731" w:rsidTr="008B4731">
        <w:tc>
          <w:tcPr>
            <w:tcW w:w="1812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Jméno a příjmení vlast. bytu</w:t>
            </w:r>
          </w:p>
        </w:tc>
        <w:tc>
          <w:tcPr>
            <w:tcW w:w="902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Ano, souhlasím </w:t>
            </w:r>
          </w:p>
        </w:tc>
        <w:tc>
          <w:tcPr>
            <w:tcW w:w="910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nesouhlasím</w:t>
            </w:r>
          </w:p>
        </w:tc>
        <w:tc>
          <w:tcPr>
            <w:tcW w:w="1191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1276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podpis</w:t>
            </w:r>
          </w:p>
        </w:tc>
        <w:tc>
          <w:tcPr>
            <w:tcW w:w="2971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poznámka</w:t>
            </w:r>
          </w:p>
        </w:tc>
      </w:tr>
      <w:tr w:rsidR="008B4731" w:rsidTr="008B4731">
        <w:tc>
          <w:tcPr>
            <w:tcW w:w="181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</w:tr>
      <w:tr w:rsidR="008B4731" w:rsidTr="008B4731">
        <w:tc>
          <w:tcPr>
            <w:tcW w:w="181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</w:tr>
      <w:tr w:rsidR="008B4731" w:rsidTr="008B4731">
        <w:tc>
          <w:tcPr>
            <w:tcW w:w="181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</w:tr>
      <w:tr w:rsidR="008B4731" w:rsidTr="008B4731">
        <w:tc>
          <w:tcPr>
            <w:tcW w:w="1812" w:type="dxa"/>
          </w:tcPr>
          <w:p w:rsidR="008B4731" w:rsidRPr="008B4731" w:rsidRDefault="008B47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Celem:</w:t>
            </w:r>
          </w:p>
        </w:tc>
        <w:tc>
          <w:tcPr>
            <w:tcW w:w="902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:rsidR="008B4731" w:rsidRDefault="008B4731">
            <w:pPr>
              <w:rPr>
                <w:rFonts w:ascii="Arial" w:hAnsi="Arial" w:cs="Arial"/>
              </w:rPr>
            </w:pPr>
          </w:p>
        </w:tc>
      </w:tr>
    </w:tbl>
    <w:p w:rsidR="00EC1ED6" w:rsidRPr="00F047C7" w:rsidRDefault="00EC1ED6">
      <w:pPr>
        <w:rPr>
          <w:rFonts w:ascii="Arial" w:hAnsi="Arial" w:cs="Arial"/>
        </w:rPr>
      </w:pPr>
    </w:p>
    <w:sectPr w:rsidR="00EC1ED6" w:rsidRPr="00F0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7"/>
    <w:rsid w:val="008B4731"/>
    <w:rsid w:val="00CD0EB7"/>
    <w:rsid w:val="00EC1ED6"/>
    <w:rsid w:val="00F0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D5F3A-9F23-41F2-8B75-BDFABF9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04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047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F047C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047C7"/>
    <w:rPr>
      <w:color w:val="0000FF"/>
      <w:u w:val="single"/>
    </w:rPr>
  </w:style>
  <w:style w:type="character" w:customStyle="1" w:styleId="modal-handler-button">
    <w:name w:val="modal-handler-button"/>
    <w:basedOn w:val="Standardnpsmoodstavce"/>
    <w:rsid w:val="00F047C7"/>
  </w:style>
  <w:style w:type="table" w:styleId="Mkatabulky">
    <w:name w:val="Table Grid"/>
    <w:basedOn w:val="Normlntabulka"/>
    <w:uiPriority w:val="39"/>
    <w:rsid w:val="008B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133">
          <w:marLeft w:val="0"/>
          <w:marRight w:val="0"/>
          <w:marTop w:val="0"/>
          <w:marBottom w:val="0"/>
          <w:divBdr>
            <w:top w:val="single" w:sz="6" w:space="0" w:color="C2C2C2"/>
            <w:left w:val="single" w:sz="6" w:space="0" w:color="C2C2C2"/>
            <w:bottom w:val="single" w:sz="6" w:space="0" w:color="C2C2C2"/>
            <w:right w:val="single" w:sz="6" w:space="0" w:color="C2C2C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jaktualne.cz/33/vzor-navrhu-na-hlasovani-per-rollam-uniqueidmRRWSbk196FNf8-jVUh4Enr_-awI_4P5JPPbSRrCsWM/?uri_view_type=5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iewlawpart('89_2012%20Sb.','','%C2%A7%201214','','',''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vjaktualne.cz/?law=89_2012%20Sb.&amp;efficiency=" TargetMode="External"/><Relationship Id="rId5" Type="http://schemas.openxmlformats.org/officeDocument/2006/relationships/hyperlink" Target="javascript:viewlawpart('89_2012%20Sb.','','%C2%A7%201210','(1)','','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0630-C0ED-46B7-9DE9-2286FFE4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reisner@sbdjh.cz</dc:creator>
  <cp:keywords/>
  <dc:description/>
  <cp:lastModifiedBy> </cp:lastModifiedBy>
  <cp:revision>2</cp:revision>
  <dcterms:created xsi:type="dcterms:W3CDTF">2020-03-05T13:08:00Z</dcterms:created>
  <dcterms:modified xsi:type="dcterms:W3CDTF">2020-03-05T13:08:00Z</dcterms:modified>
</cp:coreProperties>
</file>